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  件</w:t>
      </w: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</w:rPr>
      </w:pP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河南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省科技攻关项目指南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项目重点是开展应用技术实验室阶段的研发和小试，基础研究不在申报范围。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电子信息领域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</w:rPr>
        <w:t>微纳电子与光电子器件。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微纳电子与光电子新器件、新工艺、芯片集成等关键技术；高速光通信、射频、基带、智能信息处理等芯片关键技术；微纳力学、光学、量子等智能感知芯片关键技术；高可靠功率器件、高速微型连接器等光电子、微电子器件及集成关键技术；集成电路设计、制造、封测及可靠性关键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（二）大数据与人工智能。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大数据采集、存储、分析、处理、共享和治理等关键技术；多模态大模型、生成式人工智能、类脑智能、训推一体平台等关键技术；经济、文化、生态环境等重点领域数字化转型关键技术；多模态数据融合、数据资产安全和数字孪生等数据要素关键技术；新一代人工智能理论、算法和模型及其在智慧政务、智慧农业、智慧医疗、智慧城市、智慧气象、智慧能源、智能制造、机器人和无人系统等领域的创新应用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（三）新型网络与通信。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多模态网络、信息保密传输、5G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6G关键技术、网络空间安全治理、网络弹性测评等关键技术，智能自主系统管控、云网智能融合、网络弹性工程等关键技术；信息编译、解析、加密与保密传输等关键技术；5G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无线信道环境、信道编解码、抗干扰等关键技术；低轨卫星精密测量与控制、激光通信、动态组网、精准导航等关键技术；新型信息基础设施可信服务环境构建、数据智能化治理、网络安全防护等关键技术；无人机群导航、通信、自组网等协同控制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先进计算与新兴软件。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超高速大容量存储、智能计算、隐私计算、量子计算、边缘计算、软硬件协同计算等关键技术；国产操作系统、数据库、中间件等基础软件关键技术；基于国产计算平台的新兴软件与生态系统、多云和混合云架构等关键技术；行业应用软件、区块链基础平台及重点领域创新应用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（五）新型显示与智能终端。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智能感知、轻量集成、高分辨率QLED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OLED、全彩Micro LED、激光显示等关键显示技术；新型显示功能薄膜、玻璃基板等技术；高端智能光学成像关键技术；舒适智能可穿戴设备、高效灵敏型智能终端关键技术。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（六）网络信息安全。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内生安全、零信任、网络弹性、电磁空间安全、人工智能安全、数据安全、隐私计算等关键技术；量子和新型密码关键技术；关键信息基础设施与专用网络安全防护技术；数字政务、智能制造、智慧农业、智慧交通、智慧医疗和数字金融等领域的安全技术及创新应用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先进制造与自动化领域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（一）智能传感器。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智能传感器MEMS、BiFET工艺，传感器敏感元件关键技术，微量化、高灵敏度、多组分、多参数检测的智能传感器关键技术，传感器信息处理算法，面向行业的微系统检测技术，一体化贯通智能传感器设计、制造、封装测试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（二）高端仪器仪表。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高端科学分析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检测仪器、高端物理性能测试仪器、精密和智能仪器仪表与试验设备、复杂恶劣工况环境下特殊要求仪表等研发与工程化技术，器高分辨率小型化技术，高端仪器仪表核心关键部件研发与工程化技术。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（三）高端智能装备。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高端智能矿山机械、隧道掘进、煤矿综采、冶金机械、物流机械、起重机械、轻工机械，半导体、增材和激光制造等装备核心关键技术及运行维护技术，智能装备设计制造技术及控制系统。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（四）智能机器人和数控机床。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机器人核心零部件、多关节型工业机器人、工业机器人工艺应用程序集成开发平台、工业机器人智能操作系统，面向行业的多机器人柔性集成技术、全流程机器人自动化生产线技术、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康复训练等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特种机器人技术与系统，高档数控机床整机、控制系统及关键核心零部件，面向特殊行业专用加工设备。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（五）工业软件及工业互联网。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工业领域面向特色行业的设计、制造、检测、管理、运维等基础软件和应用软件，相关行业专用的数据采集、分析处理与决策支持技术，数字孪生在装备设计、生产过程中的应用技术；工业互联与信息集成、工业互联网柔性控制、工业互联网平台软件、工业互联网安全技术；面向行业的工业互联网深度应用融合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（六）先进制造技术与基础件。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产品及重大工程关键装备在复杂环境、复杂工况下高性能、可靠服役制造基础前沿技术和共性关键技术，材料—结构—功能一体化高性能设计、制造技术、结构疲劳性能与寿命预测技术、基础制造工艺装备、分析平台等；高端轴承结构设计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润滑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运行维护、液压气动元件及系统、齿轮及减速器、高端泵阀、大容量超高速永磁电机、国产伺服驱动系统等基础件技术研究；先进成形、连接、表面处理、精密加工、绿色制造等技术。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（七）航空航天。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飞行器内环境参数控制技术及设备，航空航天器全生命周期运行地面支持系统，航空航天器装配工艺参数控制技术，航空柔性制造技术，飞行器关键结构防除冰技术，新能源飞行器热管理技术，无人机整机、机载传感器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新型旋翼系统、高性能传动系统、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舵机及飞行控制技术，面向行业的无人机集成应用技术。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新材料领域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（一）超硬材料。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高端金刚石和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立方氮化硼制备及镀膜、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高效精密超硬材料磨削、抛光和钻进、切削工具制造技术，高品级培育钻石、微纳米金刚石制备技术；金刚石在热、光、电、声、量子等方面的功能性应用技术。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先进钢铁材料、铝基新材料、铜基新材料、先进合金材料低成本制备及应用关键共性技术；超高强韧性钢、高强韧耐蚀耐热铝合金、高性能铜合金、高强耐蚀钛合金、高性能钨钼合金、高性能镁合金、高性能铅锌合金、复合耐磨金属材料等新材料设计、制备和加工技术；超轻合金、高纯金属、高性能金属及合金靶材、增材制造用金属粉末、稀有金属提纯、检测技术；材料高通量设计、组织与性能调控等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（三）无机非金属材料。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新型高温热防护关键材料、高性能高温陶瓷材料、功能耐火材料、氢冶金用关键耐火材料制备技术；GaN、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SiC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等第三代半导体材料、高纯石英砂、区熔级多晶硅、电子特气及化学品、芯片封装材料、超细电子纱、无铟TCO及靶材、氧化物陶瓷靶材、高世代屏显基板玻璃等可控制备关键技术；大尺寸高端工程陶瓷材料、微晶陶瓷磨料、磨具制备关键技术；极端环境下重大工程用水泥基材料、固碳胶凝材料及制品、长寿命工程材料、储能建材、智能化玻璃材料等绿色建筑材料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（四）有机高分子材料。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绿色环保配方浸胶帘子布、高流动性增强增韧尼龙、长碳链尼龙弹性体等关键技术，芳纶、高端民用丝、阻燃纤维、色丝、薄膜等尼龙高端化产品生产工艺技术；特种合成橡胶和弹性体、特种工程塑料、高性能纤维、高性能聚烯烃、聚氨酯功能性树脂、氟硅树脂、催化剂与催化材料等相关高分子材料、纺织服装材料和专用化学品生产工艺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（五）复合材料。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高性能碳纤维、硼纤维、芳纶纤维、碳化硅纤维等增强体和先进树脂、合金、陶瓷等基体材料制备技术；碳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碳复合材料、功能复合材料、气凝胶复合材料等设计、制备技术；超导复合材料、高熵合金、液态金属等先进合金关键技术。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（六）生物材料。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智能仿生材料、生物可降解材料、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天然高分子生物基材料、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新型生物基涂料和橡胶等制备技术；再生医学产品、功能性植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介入材料、3D打印生物材料、生物相容性材料、高表面质量合金丝、棒、管材等。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（七）纳米材料。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电子级球形纳米材料、稀土纳米材料、土壤修复剂纳米材料、纳米二氧化硅功能材料、天然纳米矿物材料、纳米碳材料等关键技术；量子点发光材料、氮化铝及氮化硼高导热材料、金属导电抗菌剂、新型纳米能源材料、纳米生物诊疗材料等先进纳米材料制备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新能源与交通领域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（一）可再生能源。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大型高效风电机组及核心零部件、风电场智能化运维及控制系统；N型、薄膜、钙钛矿等高效低成本光伏电池及组件关键技术；光热发电、地热、生物质能、新能源热泵等关键技术；分布式可再生能源发电、充放电多功能综合一体站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（二）智能电网。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电压直流绝缘材料、柔性直流换流阀、特高压换流阀、交直流避雷器、直流耗能装置、混合直流控制保护、大容量高速断路器、环保型开关、高精度传感、一二次融合、智能巡检、储能变流器等关键设备制造技术；智能输、变、配电及新能源电力装备制造等关键技术；源网荷储协同优化、分布式智能电网、电网智能调度、可再生能源并网主动支撑、风光氢储多能互动控制等新能源消纳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（三）先进储能。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液流电池、飞轮、压缩空气等新型储能技术、低成本大容量长寿命锂离子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钠离子电池储能技术；新型储能变流器、智能化控制保护系统等装备；能源互联系统、一体化能量管理系统、新型储能全过程安全与智慧调控等关键技术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（四）氢能与燃料电池。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低成本绿色制氢、规模化电解制氢与电网适配、电氢氨醇转化、精准提纯、高密度可逆储氢、大容量储氢、长距离大规模运输、氢气快速安全加注、油（气、电）加氢合建站安全防护、大容积高集成度车载储氢等技术；大功率、高性价比燃料电池产品及核心零部件；燃料电池低成本、稳态长寿命、高可靠、快速响应等关键技术；燃料电池汽车节能控制、动力系统精准匹配、故障预警及预防性维护等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（五）动力电池。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高性能高电压高能量正负极材料、电池集流体材料、新型隔膜材料、低温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电解液、铝基电池包核心结构件、系统集成等技术；电池系统循环寿命、安全性、能量密度、低温性能、综合使用成本等瓶颈技术；全气候动力电池系统技术；全寿命周期能量管理和电池组安全预警技术；高电压大电流快充、安全管理及控制、电池高效热管理等关键技术；无钴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高镍电池、钠离子电池、锂硫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锂氟电池、金属燃料电池以及固态电池技术。动力电池的梯级利用，废旧动力电池无污染拆解与应用。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（六）新能源汽车。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一体化热管理系统、综合热管理与能量管理、多能源动力系统集成管理、新一代模块化高性能整车平台、整车运行大数据及系统安全等关键技术；智能化电子电气架构、线控底盘技术、高效电驱动系统及一体化纯电底盘、新能源专用车底盘等关键技术；燃料电池汽车节能控制、动力系统精准匹配，燃料电池电-电深度混合动力系统等关键技术；卡车、专用车等领域全面电动化关键技术；新能源汽车检验检测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（七）智能网联汽车。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安全整车通信及网联技术;毫米波雷达与激光雷达等环境感知系统及多传感器融合系统、拟人化及智能网联决策控制、基于AI的人机交互和车路协同、信息物理系统架构设计等技术；车规级芯片、车载计算平台、车载光通讯、高速数据传输连接器、新型电子电器架构及大数据云控平台；基于5G的路侧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车载设备及整车产品；客车、环卫、物流等面向特定场景的智能驾驶技术。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（八）汽车及零部件。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身一体化压铸、多材料轻量化车身等技术；高功率密度高精度控制电机，高集成高效率电控系统及整车控制系统，轻量化高载流线束等新能源汽车关键零部件；高效电动空调、转向系统、传动轴、制动器、减振器、轮毂、水泵等零部件，以及新能源商用车特殊功能部件、无线充电、自动无人充电、大功率充换电技术、高性能充电系统、分布式可再生能源储能充电一体化装置等关键技术。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（九）先进轨道交通。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轨道交通整车、车辆控制、信号、安全、车路协同、牵引供电、检测检修、智能运维等领域关键技术；传动部件、刹车盘、牵引电机等高品质零部件；轨道交通检票、安全检测、屏蔽门等站用装备。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（十）交通基础设施。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交通基础设施建设与运维、耐久性与安全、数字化升级、智慧交通设施、交通智能传感器等技术；基于车路协同的智能感知融合、综合交通系统智能化指挥控制和协同运行、公路全寿命周期建养数字化、路桥装配式结构智能建造、道路长寿命高强度材料等技术；人工智能、大数据、区块链、云计算等新一代信息技术在交通运输领域的融合创新应用技术；交通污染与降碳协同治理、载运工具污染排放净化控制技术；高效智慧物流、北斗导航系统应用等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生物技术与医药领域</w:t>
      </w:r>
    </w:p>
    <w:p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（一）生物技术。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围绕临床医学、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药物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创制、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医用生物材料、医疗器械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、生物安全等领域,开展基因工程、细胞工程、蛋白工程等生物工程技术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,以及生物技术与人工智能、大数据等新兴技术融合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（二）临床疾病防治。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围绕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重大与新发突发传染病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、重大疑难疾病、急危重症、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慢性疾病与常见病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精准医疗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、细胞免疫治疗、介入治疗等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临床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新技术开展的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干预、诊断和治疗研究;人畜共患病、罕见病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、地方病、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职业病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的防治;遗传性疾病的防治、人口生殖健康技术的研究与推广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儿童肥胖、近视、心理等疾病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早期干预及临床诊疗新技术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特定人群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心理、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生理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、营养、运动等关键因素的评价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干预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与治疗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老年医学研究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、残疾人康复关键技术应用研究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（三）药物创制。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新结构、新靶点、新机制药物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；纳米药物精准智能递送、仿制药技术工艺研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；高端制剂、高端原料药研究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智能制药技术及装备研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稳定性好、靶向性强、长效的重组蛋白药物和抗体药物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；多联多价联合疫苗、治疗性疫苗、重组疫苗等新型疫苗，基因工程药物、细胞治疗产品、血液制品等研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（四）中医药现代化。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中医病机理论研究;中医优势病种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及重大疑难疾病、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等中医诊治新技术研究；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中西医结合治疗关键技术、方案和应用研究;中医诊疗康复设备研究;豫产道地药材生态种植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、加工及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药材资源保护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研究;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中药炮制加工及成份提取技术、设备研究与开发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经典名方二次开发研究；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中药新药研发;中药品质智能辨识、功效物质辨识与生物效应评价;中医药保健品、功能食品、日用品、化妆品的研发;中药材非药用部分及中药生产废渣的利用和处理技术及产品开发。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（五）医疗器械。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新型治疗、诊疗设备、数字化医疗技术及设备、个体化医疗工程技术及设备、应急救援医疗设备、医用可穿戴设备、医用机器人、体外诊断仪器设备与试剂，以及介入类、牙科类生物医用材料等研究。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楷体" w:cs="Times New Roman Regular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u w:val="none"/>
          <w:lang w:eastAsia="zh-CN"/>
        </w:rPr>
        <w:t>六、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u w:val="none"/>
        </w:rPr>
        <w:t>资源环境与社会事业领域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（一）公共安全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生产安全。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食药品安全。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大宗食品、药品安全保障、跟踪、溯源和应急处置技术，食品药品安全风险监测技术，食品污染物快速检测技术，食品药品安全突发事件监控预警技术。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信息安全技术。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系统安全、网络安防、信息内容安全、软件安全、安全测评、信息安全工程等信息安全技术。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防灾减灾救灾。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自然灾害预测预警、应急决策指挥、应急救援等技术及装备，防震、防洪涝工程技术，气象灾害预警监测、气象预报及服务技术，综合性灾害监测预警及应急处置工程技术。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公共安全。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公共安全风险评估与监测监控、预测预警及处置技术，防恐反恐技术，禁毒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、反诈骗等警用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及装备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，生物安全保障技术。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（二）资源环境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能源高效利用。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高效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储能技术，分布式能源开发技术，煤炭高效清洁利用技术，能量高效转化和传递、动力系统节能、能量梯级综合利用及节能电器与绿色照明技术，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工业、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交通节能技术，清洁能源高效利用技术，碳捕集利用与封存技术。</w:t>
      </w:r>
    </w:p>
    <w:p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资源开发利用。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>
      <w:pPr>
        <w:numPr>
          <w:ilvl w:val="0"/>
          <w:numId w:val="0"/>
        </w:numPr>
        <w:spacing w:line="620" w:lineRule="exact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环境污染综合防治。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生态环境监测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监控预警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技术，大气污染综合防控技术，室内空气污染控制与净化技术，工农业生产及生活废水、废气、废弃物的处理与资源化循环利用技术，生活垃圾分类相关技术，土壤污染防治与修复技术，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地下水污染防治，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面源污染防治技术，生态修复技术，危险废弃物安全处置技术，有毒有害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化学品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风险防控技术，工业清洁生产技术，突发性环境污染应急处置技术，持久性有机污染物控制技术，噪声、光污染及辐射污染防控技术，温室气体排放控制技术，塑料污染防治技术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，新污染物管控技术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。</w:t>
      </w:r>
    </w:p>
    <w:p>
      <w:pPr>
        <w:numPr>
          <w:ilvl w:val="0"/>
          <w:numId w:val="2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智慧宜居城市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  <w:lang w:eastAsia="zh-CN"/>
        </w:rPr>
        <w:t>和生态保护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装配式建筑工艺及技术，超低能耗建筑技术、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近零能耗建筑、零碳建筑，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绿色高性能建材生产技术，城市水资源综合利用技术，城市功能提升与空间节约利用技术，城市生态居住环境质量保障技术，地方特色生态人居环境与低碳生活技术，智慧城市应用技术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生态系统碳汇提升技术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>
      <w:pPr>
        <w:numPr>
          <w:ilvl w:val="0"/>
          <w:numId w:val="2"/>
        </w:numPr>
        <w:spacing w:line="620" w:lineRule="exact"/>
        <w:ind w:left="0" w:leftChars="0"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重点流域、区域生态保护和高质量发展。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黄河流域以及南水北调中线工程水源区和干渠沿线生态保护、水安全保障、水资源节约集约利用等方向技术。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（三）社会事业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历史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eastAsia="zh-CN"/>
        </w:rPr>
        <w:t>文化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遗产。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文化遗产发现、提取、检测与鉴定技术及装备，文化遗产保护修复技术及装备，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文化遗产传承利用数字信息技术，中华文明探源工程技术，文化遗产保护展示传播技术，甲骨保护修复等文物安全技术及装备。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教育。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教学知识可视化、教育智能体等现代教育应用技术研究，教育大数据分析与评测技术，教育心理学应用评测技术。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旅游。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旅游资源融合开发技术，智慧旅游、旅游装备提升技术。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体育。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运动训练和体育健康行为的识别、监测和评估等技术研究，运动装备研发、运动康复的技术研究。</w:t>
      </w:r>
    </w:p>
    <w:p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其它。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居家社区养老服务技术、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智慧健康养老技术、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老年或残疾人辅助技术、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妇女儿童和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未成年人保护技术等。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七、现代农业农村领域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（一）植物种质创新与新品种选育。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粮食作物、经济作物、林果花木、蔬菜、食用菌、中药材等优异种质资源系统收集及种质资源的抗性、品质和农艺性状等评价，基因挖掘和功能鉴定及种质创新和遗传改良，生物技术育种等新技术、新方法研究及高效育种技术体系构建，新品种选育及研究示范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（二）动物种业科技创新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节粮、抗逆、高产、优质等优良畜禽品种和地方品种（系）选育及配套系培育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特色畜禽品种（系）的选育及配套系培育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禽种质资源挖掘、保护与创新利用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特种养殖动物种质资源创新与开发利用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畜禽良种繁育与配套技术，水产良种引进与规模化繁育技术研究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水产养殖亲本培育和扩繁关键技术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水产速生、优质、高抗新品种（系）选育与培育技术。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（三）植物高效种植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节水、减药、减肥、减损、增效、提质生产技术，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轮作及玉米-大豆等间作技术，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再生稻种植技术，全程机械化配套技术，农机农艺新品种配套技术，作物稳产品质提升关键技术，降低农业面源污染的替代物料与技术，污染农田修复技术，中低产田地力提升技术，生态农业发展模式与集成，病虫草害生物防治与生态治理，应对主要气象灾害的农作方式及技术创新与集成应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（四）动物健康养殖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优质畜禽高效快繁技术，畜禽健康养殖技术，畜草开发综合利用技术，稻渔综合种养技术，黄河鲤等水产养殖技术，养殖装备、新材料研发，新型饲草饲料产品、微生物制剂、添加剂替代产品研发，非洲猪瘟等畜禽疫病防控技术，新型动物疫苗、诊断试剂、替抗生物制品、兽药研制，养殖废弃物处理与资源利用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（五）食品加工制造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冷链食品、发酵食品的生产与质量控制、专用智能装备，休闲食品、功能食品、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预制菜加工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技术创新研发，食品非热加工技术与装备，食品安全与控制技术，酒饮品关键技术研发，面制品精深加工技术，乳制品营养与安全控制，全谷物鲜食产品和专用面粉研发，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食用菌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精准营养健康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茶叶加工，新型健康肉加工制品研发，低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GI食品研发，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食品溯源信息技术，地方特色食品资源开发利用，农产品加工副产物高值化利用。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（六）智慧农业工程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，农产品冷链物流关键技术，农业大数据的采集、存储和共享利用，农业废弃物处理，农产品产地减损技术与装备，农产品烘干及贮运技术、工艺与装备，仓储理论与仓型设计，绿色宜居村镇技术创新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八、质监领域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一）绿色低碳与节能环保领域关键计量技术研究。研究支撑碳达峰碳中和的关键计量标准与计量技术，碳排放监测数据质量提升的关键计量技术，大气、土壤、水等环境中污染物精密测量技术、计量装置及标准物质；研究光伏、风电、氢能等清洁能源发电、储能及并网控制计量测试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二）特种设备安全保障与治理基础理论及体系研究。研究特种设备失效控制、风险防控、健康管理、事故追溯与智慧监管等基础理论。围绕高风险特种设备，研发损伤在线感知、寿命精准预测与评价、智能诊断与预警、主动安全防护等关键技术及系统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三）食品中未知有害物的发掘与甄别检测技术研究。研究食品中未知有害物发掘与甄别的理论和技术，研发相关检测产品，实现筛查技术从“已知筛查”到“未知发掘”的突破，解决食品中未知有害物及其衍生物难以发掘的问题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 xml:space="preserve">（四）消费品安全快速检测技术研究。研究与人民群众生命健康息息相关的消费品潜在未知危害因子、毒性、组件安全及真实属性等质量安全要素的快速检测技术和方法，研发快速、智能在线检验监测技术及装备。 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五）热点市场监管领域技术研究。研究面向市场主体登记注册全流程一体化服务，基于人工智能的在线业务办理、辅助审核审批及决策支持，电子证照数字防伪、市场主体经营状况常态监测分析等关键技术；研究网络交易监管大数据采集、检索和分析，跨时空跨层级网络市场监管数据互信共享及交换，违法交易信息的嵌入式侦测识别，违法交易风险评估，违法交易线索分层推送与核查处置等关键技术；研究短视频、直播等新业态广告智能监测和证据可追溯，融媒体广告大数据采集、智能分析和融合，虚假违法广告智能识别与取证固证等关键技术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九、援疆项目</w:t>
      </w:r>
    </w:p>
    <w:p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工业项目。煤炭制备先进陶瓷绿色合成及烧结技术在哈密产业化应用，哈密富油煤分级分质利用技术，环保型高能耗产业技术，高产率煤基腐植酸提取与产业化技术，天山雪莲冷冻冷藏技术，能源装备再制造技术，高效煤制油气关键技术，哈密富油煤副产物双环戊二烯的高附加值材料应用。</w:t>
      </w:r>
    </w:p>
    <w:p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农业项目。哈密肉羊常见疫病防控技术，优质、高产、多抗花生新品种筛选技术，优质青贮玉米新品种单产提升技术，哈密高产宜机收芝麻新品种选育与全程机械化配套技术，适宜新疆种植的高效益中药材新品种示范研究，哈密辣椒育苗及大田田间管理技术。</w:t>
      </w:r>
    </w:p>
    <w:p/>
    <w:sectPr>
      <w:footerReference r:id="rId3" w:type="default"/>
      <w:footerReference r:id="rId4" w:type="even"/>
      <w:pgSz w:w="11900" w:h="16840"/>
      <w:pgMar w:top="1701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F517"/>
    <w:multiLevelType w:val="singleLevel"/>
    <w:tmpl w:val="FDEFF517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5A6A6108"/>
    <w:multiLevelType w:val="singleLevel"/>
    <w:tmpl w:val="5A6A61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D331BB"/>
    <w:rsid w:val="3F0D661C"/>
    <w:rsid w:val="97D3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2024-08-30T16:18:00Z</dcterms:created>
  <dc:creator> </dc:creator>
  <cp:lastModifiedBy>程芳</cp:lastModifiedBy>
  <dcterms:modified xsi:type="dcterms:W3CDTF">2024-09-19T10:37:05Z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1E00895DDB7640CEA9373E29CA4C32C1_13</vt:lpwstr>
  </property>
</Properties>
</file>